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A4046" w14:textId="525C0732" w:rsidR="001D5326" w:rsidRPr="001D5326" w:rsidRDefault="00AE299E" w:rsidP="001D5326">
      <w:pPr>
        <w:spacing w:after="0" w:line="240" w:lineRule="auto"/>
        <w:textAlignment w:val="baseline"/>
        <w:rPr>
          <w:rFonts w:ascii="Arial" w:eastAsia="Times New Roman" w:hAnsi="Arial" w:cs="Arial"/>
          <w:b/>
          <w:bCs/>
          <w:color w:val="555555"/>
          <w:kern w:val="0"/>
          <w:sz w:val="21"/>
          <w:szCs w:val="21"/>
          <w:u w:val="single"/>
          <w:lang w:eastAsia="en-GB"/>
          <w14:ligatures w14:val="none"/>
        </w:rPr>
      </w:pPr>
      <w:r>
        <w:rPr>
          <w:rFonts w:ascii="Arial" w:eastAsia="Times New Roman" w:hAnsi="Arial" w:cs="Arial"/>
          <w:b/>
          <w:bCs/>
          <w:noProof/>
          <w:color w:val="555555"/>
          <w:kern w:val="0"/>
          <w:sz w:val="21"/>
          <w:szCs w:val="21"/>
          <w:u w:val="single"/>
          <w:lang w:eastAsia="en-GB"/>
        </w:rPr>
        <mc:AlternateContent>
          <mc:Choice Requires="wps">
            <w:drawing>
              <wp:anchor distT="0" distB="0" distL="114300" distR="114300" simplePos="0" relativeHeight="251659264" behindDoc="0" locked="0" layoutInCell="1" allowOverlap="1" wp14:anchorId="2F8CE27B" wp14:editId="56A140E5">
                <wp:simplePos x="0" y="0"/>
                <wp:positionH relativeFrom="column">
                  <wp:posOffset>4572000</wp:posOffset>
                </wp:positionH>
                <wp:positionV relativeFrom="paragraph">
                  <wp:posOffset>-647700</wp:posOffset>
                </wp:positionV>
                <wp:extent cx="927100" cy="647700"/>
                <wp:effectExtent l="0" t="0" r="12700" b="12700"/>
                <wp:wrapNone/>
                <wp:docPr id="288606440" name="Text Box 1"/>
                <wp:cNvGraphicFramePr/>
                <a:graphic xmlns:a="http://schemas.openxmlformats.org/drawingml/2006/main">
                  <a:graphicData uri="http://schemas.microsoft.com/office/word/2010/wordprocessingShape">
                    <wps:wsp>
                      <wps:cNvSpPr txBox="1"/>
                      <wps:spPr>
                        <a:xfrm>
                          <a:off x="0" y="0"/>
                          <a:ext cx="927100" cy="647700"/>
                        </a:xfrm>
                        <a:prstGeom prst="rect">
                          <a:avLst/>
                        </a:prstGeom>
                        <a:solidFill>
                          <a:schemeClr val="lt1"/>
                        </a:solidFill>
                        <a:ln w="6350">
                          <a:solidFill>
                            <a:prstClr val="black"/>
                          </a:solidFill>
                        </a:ln>
                      </wps:spPr>
                      <wps:txbx>
                        <w:txbxContent>
                          <w:p w14:paraId="6BE925EE" w14:textId="60570CE0" w:rsidR="00AE299E" w:rsidRDefault="00AE299E">
                            <w:r>
                              <w:rPr>
                                <w:noProof/>
                                <w:sz w:val="70"/>
                                <w:szCs w:val="70"/>
                              </w:rPr>
                              <w:drawing>
                                <wp:inline distT="0" distB="0" distL="0" distR="0" wp14:anchorId="0695C9EA" wp14:editId="479DB92D">
                                  <wp:extent cx="737870" cy="522278"/>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5222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8CE27B" id="_x0000_t202" coordsize="21600,21600" o:spt="202" path="m,l,21600r21600,l21600,xe">
                <v:stroke joinstyle="miter"/>
                <v:path gradientshapeok="t" o:connecttype="rect"/>
              </v:shapetype>
              <v:shape id="Text Box 1" o:spid="_x0000_s1026" type="#_x0000_t202" style="position:absolute;margin-left:5in;margin-top:-51pt;width:73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" fillcolor="white [3201]" strokeweight=".5pt">
                <v:textbox>
                  <w:txbxContent>
                    <w:p w14:paraId="6BE925EE" w14:textId="60570CE0" w:rsidR="00AE299E" w:rsidRDefault="00AE299E">
                      <w:r>
                        <w:rPr>
                          <w:noProof/>
                          <w:sz w:val="70"/>
                          <w:szCs w:val="70"/>
                        </w:rPr>
                        <w:drawing>
                          <wp:inline distT="0" distB="0" distL="0" distR="0" wp14:anchorId="0695C9EA" wp14:editId="479DB92D">
                            <wp:extent cx="737870" cy="522278"/>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7870" cy="522278"/>
                                    </a:xfrm>
                                    <a:prstGeom prst="rect">
                                      <a:avLst/>
                                    </a:prstGeom>
                                    <a:noFill/>
                                    <a:ln>
                                      <a:noFill/>
                                    </a:ln>
                                  </pic:spPr>
                                </pic:pic>
                              </a:graphicData>
                            </a:graphic>
                          </wp:inline>
                        </w:drawing>
                      </w:r>
                    </w:p>
                  </w:txbxContent>
                </v:textbox>
              </v:shape>
            </w:pict>
          </mc:Fallback>
        </mc:AlternateContent>
      </w:r>
      <w:r w:rsidR="001D5326" w:rsidRPr="001D5326">
        <w:rPr>
          <w:rFonts w:ascii="Arial" w:eastAsia="Times New Roman" w:hAnsi="Arial" w:cs="Arial"/>
          <w:b/>
          <w:bCs/>
          <w:color w:val="555555"/>
          <w:kern w:val="0"/>
          <w:sz w:val="21"/>
          <w:szCs w:val="21"/>
          <w:u w:val="single"/>
          <w:lang w:eastAsia="en-GB"/>
          <w14:ligatures w14:val="none"/>
        </w:rPr>
        <w:t>Busy Bees Playgroup – Whistleblowing Policy</w:t>
      </w:r>
    </w:p>
    <w:p w14:paraId="2D50019D" w14:textId="77777777" w:rsidR="001D5326" w:rsidRDefault="001D5326" w:rsidP="001D5326">
      <w:pPr>
        <w:spacing w:after="0" w:line="240" w:lineRule="auto"/>
        <w:textAlignment w:val="baseline"/>
        <w:rPr>
          <w:rFonts w:ascii="Arial" w:eastAsia="Times New Roman" w:hAnsi="Arial" w:cs="Arial"/>
          <w:color w:val="555555"/>
          <w:kern w:val="0"/>
          <w:sz w:val="21"/>
          <w:szCs w:val="21"/>
          <w:lang w:eastAsia="en-GB"/>
          <w14:ligatures w14:val="none"/>
        </w:rPr>
      </w:pPr>
    </w:p>
    <w:p w14:paraId="37BF1743" w14:textId="33F085F6"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This policy applies to all employees and applies equally to those designated as casual, temporary, voluntary, or work experience students. As childcare provider’s it is out individual responsibility to maintain the welfare of both the children and staff.</w:t>
      </w:r>
    </w:p>
    <w:p w14:paraId="38EC3A4F" w14:textId="7777777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 xml:space="preserve">It is our duty to express any concerns or issues to a senior member of staff as soon as we notice anything that could raise concern. We expect all employees both internal and external, to </w:t>
      </w:r>
      <w:proofErr w:type="gramStart"/>
      <w:r w:rsidRPr="001D5326">
        <w:rPr>
          <w:rFonts w:ascii="Arial" w:eastAsia="Times New Roman" w:hAnsi="Arial" w:cs="Arial"/>
          <w:color w:val="555555"/>
          <w:kern w:val="0"/>
          <w:lang w:eastAsia="en-GB"/>
          <w14:ligatures w14:val="none"/>
        </w:rPr>
        <w:t>be professional at all times</w:t>
      </w:r>
      <w:proofErr w:type="gramEnd"/>
      <w:r w:rsidRPr="001D5326">
        <w:rPr>
          <w:rFonts w:ascii="Arial" w:eastAsia="Times New Roman" w:hAnsi="Arial" w:cs="Arial"/>
          <w:color w:val="555555"/>
          <w:kern w:val="0"/>
          <w:lang w:eastAsia="en-GB"/>
          <w14:ligatures w14:val="none"/>
        </w:rPr>
        <w:t xml:space="preserve"> and hold the highest possible standards of the welfare and safety of every child as their paramount objective.</w:t>
      </w:r>
    </w:p>
    <w:p w14:paraId="5985C1CA" w14:textId="567CC963"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 xml:space="preserve">We recognise the importance of creating an open and supportive environment where all staff feel empowered to raise </w:t>
      </w:r>
      <w:r w:rsidRPr="001D5326">
        <w:rPr>
          <w:rFonts w:ascii="Arial" w:eastAsia="Times New Roman" w:hAnsi="Arial" w:cs="Arial"/>
          <w:color w:val="555555"/>
          <w:kern w:val="0"/>
          <w:lang w:eastAsia="en-GB"/>
          <w14:ligatures w14:val="none"/>
        </w:rPr>
        <w:t>concerns</w:t>
      </w:r>
      <w:r w:rsidRPr="001D5326">
        <w:rPr>
          <w:rFonts w:ascii="Arial" w:eastAsia="Times New Roman" w:hAnsi="Arial" w:cs="Arial"/>
          <w:color w:val="555555"/>
          <w:kern w:val="0"/>
          <w:lang w:eastAsia="en-GB"/>
          <w14:ligatures w14:val="none"/>
        </w:rPr>
        <w:t xml:space="preserve"> about any malpractice, misconduct, or dangerous behaviour without fear </w:t>
      </w:r>
      <w:proofErr w:type="spellStart"/>
      <w:r w:rsidRPr="001D5326">
        <w:rPr>
          <w:rFonts w:ascii="Arial" w:eastAsia="Times New Roman" w:hAnsi="Arial" w:cs="Arial"/>
          <w:color w:val="555555"/>
          <w:kern w:val="0"/>
          <w:lang w:eastAsia="en-GB"/>
          <w14:ligatures w14:val="none"/>
        </w:rPr>
        <w:t>or</w:t>
      </w:r>
      <w:proofErr w:type="spellEnd"/>
      <w:r w:rsidRPr="001D5326">
        <w:rPr>
          <w:rFonts w:ascii="Arial" w:eastAsia="Times New Roman" w:hAnsi="Arial" w:cs="Arial"/>
          <w:color w:val="555555"/>
          <w:kern w:val="0"/>
          <w:lang w:eastAsia="en-GB"/>
          <w14:ligatures w14:val="none"/>
        </w:rPr>
        <w:t xml:space="preserve"> reprisal.</w:t>
      </w:r>
    </w:p>
    <w:p w14:paraId="7B683B18" w14:textId="7777777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b/>
          <w:bCs/>
          <w:color w:val="555555"/>
          <w:kern w:val="0"/>
          <w:u w:val="single"/>
          <w:bdr w:val="none" w:sz="0" w:space="0" w:color="auto" w:frame="1"/>
          <w:lang w:eastAsia="en-GB"/>
          <w14:ligatures w14:val="none"/>
        </w:rPr>
        <w:t>What is whistleblowing?</w:t>
      </w:r>
    </w:p>
    <w:p w14:paraId="68B00A51" w14:textId="7777777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Whistleblowing is a term used when someone who works in or for an organisation wishes to raise concerns about malpractice in the organisation. Whistleblowing encourages and enables staff to raise serious concerns within the nursery, rather than overlooking a problem or “blowing the whistle” outside.</w:t>
      </w:r>
    </w:p>
    <w:p w14:paraId="4488B658" w14:textId="6B1828F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 xml:space="preserve">Busy Bees Playgroup </w:t>
      </w:r>
      <w:r w:rsidRPr="001D5326">
        <w:rPr>
          <w:rFonts w:ascii="Arial" w:eastAsia="Times New Roman" w:hAnsi="Arial" w:cs="Arial"/>
          <w:color w:val="555555"/>
          <w:kern w:val="0"/>
          <w:lang w:eastAsia="en-GB"/>
          <w14:ligatures w14:val="none"/>
        </w:rPr>
        <w:t>is committed to the highest possible standards of openness, probity, and accountability.</w:t>
      </w:r>
    </w:p>
    <w:p w14:paraId="4BC81D8B" w14:textId="7777777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Making a disclosure in the public interest (whistleblowing) is essential for keeping children safe in the setting and to ensure good quality practice across the setting.</w:t>
      </w:r>
    </w:p>
    <w:p w14:paraId="57223396" w14:textId="7777777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This policy is underpinned by the Public Interest Disclosure Act 1998, which encourages people to raise concerns about misconduct or malpractice in the workplace, to promote good governance and accountability in the public interest. The act covers behaviour that amounts to.</w:t>
      </w:r>
    </w:p>
    <w:p w14:paraId="5621F661" w14:textId="77777777" w:rsidR="001D5326" w:rsidRPr="001D5326" w:rsidRDefault="001D5326" w:rsidP="001D5326">
      <w:pPr>
        <w:numPr>
          <w:ilvl w:val="0"/>
          <w:numId w:val="1"/>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A criminal offence</w:t>
      </w:r>
    </w:p>
    <w:p w14:paraId="6FF5CEDD" w14:textId="77777777" w:rsidR="001D5326" w:rsidRPr="001D5326" w:rsidRDefault="001D5326" w:rsidP="001D5326">
      <w:pPr>
        <w:numPr>
          <w:ilvl w:val="0"/>
          <w:numId w:val="1"/>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Failure to comply with any legal obligation</w:t>
      </w:r>
    </w:p>
    <w:p w14:paraId="440DD624" w14:textId="77777777" w:rsidR="001D5326" w:rsidRPr="001D5326" w:rsidRDefault="001D5326" w:rsidP="001D5326">
      <w:pPr>
        <w:numPr>
          <w:ilvl w:val="0"/>
          <w:numId w:val="1"/>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A miscarriage of justice</w:t>
      </w:r>
    </w:p>
    <w:p w14:paraId="61DD059B" w14:textId="77777777" w:rsidR="001D5326" w:rsidRPr="001D5326" w:rsidRDefault="001D5326" w:rsidP="001D5326">
      <w:pPr>
        <w:numPr>
          <w:ilvl w:val="0"/>
          <w:numId w:val="1"/>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Danger to health and safety of an individual and/or environment</w:t>
      </w:r>
    </w:p>
    <w:p w14:paraId="772D060A" w14:textId="77777777" w:rsidR="001D5326" w:rsidRPr="001D5326" w:rsidRDefault="001D5326" w:rsidP="001D5326">
      <w:pPr>
        <w:numPr>
          <w:ilvl w:val="0"/>
          <w:numId w:val="1"/>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Bullying, humiliation, discrimination, poor practice, unsafe practice, abuse or neglect</w:t>
      </w:r>
    </w:p>
    <w:p w14:paraId="154D9BB5" w14:textId="77777777" w:rsidR="001D5326" w:rsidRPr="001D5326" w:rsidRDefault="001D5326" w:rsidP="001D5326">
      <w:pPr>
        <w:numPr>
          <w:ilvl w:val="0"/>
          <w:numId w:val="1"/>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Deliberate concealment of information about any of the above</w:t>
      </w:r>
    </w:p>
    <w:p w14:paraId="5D5B1BC9" w14:textId="77777777" w:rsidR="001D5326" w:rsidRPr="001D5326" w:rsidRDefault="001D5326" w:rsidP="001D5326">
      <w:pPr>
        <w:numPr>
          <w:ilvl w:val="0"/>
          <w:numId w:val="1"/>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Breaches of nursery policies or procedures</w:t>
      </w:r>
    </w:p>
    <w:p w14:paraId="0B45CE3B" w14:textId="4A0123B3" w:rsidR="001D5326" w:rsidRPr="001D5326" w:rsidRDefault="001D5326" w:rsidP="001D5326">
      <w:pPr>
        <w:numPr>
          <w:ilvl w:val="0"/>
          <w:numId w:val="1"/>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 xml:space="preserve">Any other behaviour that could harm </w:t>
      </w:r>
      <w:r w:rsidRPr="001D5326">
        <w:rPr>
          <w:rFonts w:ascii="Arial" w:eastAsia="Times New Roman" w:hAnsi="Arial" w:cs="Arial"/>
          <w:color w:val="555555"/>
          <w:kern w:val="0"/>
          <w:lang w:eastAsia="en-GB"/>
          <w14:ligatures w14:val="none"/>
        </w:rPr>
        <w:t xml:space="preserve">Busy Bees Playgroup </w:t>
      </w:r>
      <w:r w:rsidRPr="001D5326">
        <w:rPr>
          <w:rFonts w:ascii="Arial" w:eastAsia="Times New Roman" w:hAnsi="Arial" w:cs="Arial"/>
          <w:color w:val="555555"/>
          <w:kern w:val="0"/>
          <w:lang w:eastAsia="en-GB"/>
          <w14:ligatures w14:val="none"/>
        </w:rPr>
        <w:t>reputation or the well-being of children</w:t>
      </w:r>
    </w:p>
    <w:p w14:paraId="1005699B" w14:textId="7777777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u w:val="single"/>
          <w:bdr w:val="none" w:sz="0" w:space="0" w:color="auto" w:frame="1"/>
          <w:lang w:eastAsia="en-GB"/>
          <w14:ligatures w14:val="none"/>
        </w:rPr>
        <w:t>Aim of the policy</w:t>
      </w:r>
    </w:p>
    <w:p w14:paraId="3AB10D51" w14:textId="77777777" w:rsidR="001D5326" w:rsidRPr="001D5326" w:rsidRDefault="001D5326" w:rsidP="001D5326">
      <w:pPr>
        <w:numPr>
          <w:ilvl w:val="0"/>
          <w:numId w:val="2"/>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To encourage you to feel confident in raising concerns and to question and act upon concerns and practise</w:t>
      </w:r>
    </w:p>
    <w:p w14:paraId="3558A422" w14:textId="77777777" w:rsidR="001D5326" w:rsidRPr="001D5326" w:rsidRDefault="001D5326" w:rsidP="001D5326">
      <w:pPr>
        <w:numPr>
          <w:ilvl w:val="0"/>
          <w:numId w:val="2"/>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To provide avenues for you to raise concerns in confidence and receive feedback on any action taken</w:t>
      </w:r>
    </w:p>
    <w:p w14:paraId="249D7FAC" w14:textId="77777777" w:rsidR="001D5326" w:rsidRPr="001D5326" w:rsidRDefault="001D5326" w:rsidP="001D5326">
      <w:pPr>
        <w:numPr>
          <w:ilvl w:val="0"/>
          <w:numId w:val="2"/>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To reassure you that you will be protected from possible reprisals or victimisation if you have a reasonable belief that you have made a disclosure in good faith.</w:t>
      </w:r>
    </w:p>
    <w:p w14:paraId="4937C2B9" w14:textId="77777777" w:rsidR="001D5326" w:rsidRPr="001D5326" w:rsidRDefault="001D5326" w:rsidP="001D5326">
      <w:pPr>
        <w:numPr>
          <w:ilvl w:val="0"/>
          <w:numId w:val="2"/>
        </w:numPr>
        <w:spacing w:after="0" w:line="390" w:lineRule="atLeast"/>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lastRenderedPageBreak/>
        <w:t>To ensure that you receive a response to your concerns and that you are aware of how to pursue them if you are not satisfied.</w:t>
      </w:r>
    </w:p>
    <w:p w14:paraId="7B3619DB" w14:textId="02190FA8"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 xml:space="preserve">Busy Bees Playgroup </w:t>
      </w:r>
      <w:r w:rsidRPr="001D5326">
        <w:rPr>
          <w:rFonts w:ascii="Arial" w:eastAsia="Times New Roman" w:hAnsi="Arial" w:cs="Arial"/>
          <w:color w:val="555555"/>
          <w:kern w:val="0"/>
          <w:lang w:eastAsia="en-GB"/>
          <w14:ligatures w14:val="none"/>
        </w:rPr>
        <w:t>recognises that the decision to report a concern can sometimes be a difficult one to make. If what you are saying is true, then you should have nothing to be worried about as you will be doing your duty to your employer and those for whom you provide a service.</w:t>
      </w:r>
    </w:p>
    <w:p w14:paraId="658AE0EA" w14:textId="7777777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Fear of getting information incorrect or being disbelieved may lead to concerns being ignored and an issue not raised.</w:t>
      </w:r>
    </w:p>
    <w:p w14:paraId="1BE362AD" w14:textId="7777777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Any employee or volunteer who, acting in good faith, wishes to raise such concern should normally report the matter to their supervisor or manager immediately.</w:t>
      </w:r>
    </w:p>
    <w:p w14:paraId="7D4D4F60" w14:textId="45CC774E"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Concerns will be investigated and resolved as quickly as possible. If an employee or volunteer feels that the matter cannot be discussed with the manager</w:t>
      </w:r>
      <w:r w:rsidRPr="001D5326">
        <w:rPr>
          <w:rFonts w:ascii="Arial" w:eastAsia="Times New Roman" w:hAnsi="Arial" w:cs="Arial"/>
          <w:color w:val="555555"/>
          <w:kern w:val="0"/>
          <w:lang w:eastAsia="en-GB"/>
          <w14:ligatures w14:val="none"/>
        </w:rPr>
        <w:t xml:space="preserve"> or </w:t>
      </w:r>
      <w:proofErr w:type="spellStart"/>
      <w:proofErr w:type="gramStart"/>
      <w:r w:rsidRPr="001D5326">
        <w:rPr>
          <w:rFonts w:ascii="Arial" w:eastAsia="Times New Roman" w:hAnsi="Arial" w:cs="Arial"/>
          <w:color w:val="555555"/>
          <w:kern w:val="0"/>
          <w:lang w:eastAsia="en-GB"/>
          <w14:ligatures w14:val="none"/>
        </w:rPr>
        <w:t>Chair person</w:t>
      </w:r>
      <w:proofErr w:type="spellEnd"/>
      <w:proofErr w:type="gramEnd"/>
      <w:r w:rsidRPr="001D5326">
        <w:rPr>
          <w:rFonts w:ascii="Arial" w:eastAsia="Times New Roman" w:hAnsi="Arial" w:cs="Arial"/>
          <w:color w:val="555555"/>
          <w:kern w:val="0"/>
          <w:lang w:eastAsia="en-GB"/>
          <w14:ligatures w14:val="none"/>
        </w:rPr>
        <w:t xml:space="preserve"> then Ofsted can be contacted by email- </w:t>
      </w:r>
      <w:hyperlink r:id="rId6" w:history="1">
        <w:r w:rsidRPr="001D5326">
          <w:rPr>
            <w:rFonts w:ascii="Arial" w:eastAsia="Times New Roman" w:hAnsi="Arial" w:cs="Arial"/>
            <w:color w:val="2EA3F2"/>
            <w:kern w:val="0"/>
            <w:u w:val="single"/>
            <w:bdr w:val="none" w:sz="0" w:space="0" w:color="auto" w:frame="1"/>
            <w:lang w:eastAsia="en-GB"/>
            <w14:ligatures w14:val="none"/>
          </w:rPr>
          <w:t>whistleblowing@ofsted.gov.uk</w:t>
        </w:r>
      </w:hyperlink>
      <w:r w:rsidRPr="001D5326">
        <w:rPr>
          <w:rFonts w:ascii="Arial" w:eastAsia="Times New Roman" w:hAnsi="Arial" w:cs="Arial"/>
          <w:color w:val="555555"/>
          <w:kern w:val="0"/>
          <w:lang w:eastAsia="en-GB"/>
          <w14:ligatures w14:val="none"/>
        </w:rPr>
        <w:t> or by phone on </w:t>
      </w:r>
      <w:r w:rsidRPr="001D5326">
        <w:rPr>
          <w:rFonts w:ascii="Arial" w:eastAsia="Times New Roman" w:hAnsi="Arial" w:cs="Arial"/>
          <w:b/>
          <w:bCs/>
          <w:color w:val="555555"/>
          <w:kern w:val="0"/>
          <w:bdr w:val="none" w:sz="0" w:space="0" w:color="auto" w:frame="1"/>
          <w:lang w:eastAsia="en-GB"/>
          <w14:ligatures w14:val="none"/>
        </w:rPr>
        <w:t>0300 123 1231</w:t>
      </w:r>
    </w:p>
    <w:p w14:paraId="19EB0F7C" w14:textId="3724588D"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b/>
          <w:bCs/>
          <w:color w:val="555555"/>
          <w:kern w:val="0"/>
          <w:u w:val="single"/>
          <w:bdr w:val="none" w:sz="0" w:space="0" w:color="auto" w:frame="1"/>
          <w:lang w:eastAsia="en-GB"/>
          <w14:ligatures w14:val="none"/>
        </w:rPr>
        <w:t xml:space="preserve">Don’t think “what if </w:t>
      </w:r>
      <w:r w:rsidRPr="001D5326">
        <w:rPr>
          <w:rFonts w:ascii="Arial" w:eastAsia="Times New Roman" w:hAnsi="Arial" w:cs="Arial"/>
          <w:b/>
          <w:bCs/>
          <w:color w:val="555555"/>
          <w:kern w:val="0"/>
          <w:u w:val="single"/>
          <w:bdr w:val="none" w:sz="0" w:space="0" w:color="auto" w:frame="1"/>
          <w:lang w:eastAsia="en-GB"/>
          <w14:ligatures w14:val="none"/>
        </w:rPr>
        <w:t>I’m</w:t>
      </w:r>
      <w:r w:rsidRPr="001D5326">
        <w:rPr>
          <w:rFonts w:ascii="Arial" w:eastAsia="Times New Roman" w:hAnsi="Arial" w:cs="Arial"/>
          <w:b/>
          <w:bCs/>
          <w:color w:val="555555"/>
          <w:kern w:val="0"/>
          <w:u w:val="single"/>
          <w:bdr w:val="none" w:sz="0" w:space="0" w:color="auto" w:frame="1"/>
          <w:lang w:eastAsia="en-GB"/>
          <w14:ligatures w14:val="none"/>
        </w:rPr>
        <w:t xml:space="preserve"> wrong?”, think, “what if </w:t>
      </w:r>
      <w:r w:rsidRPr="001D5326">
        <w:rPr>
          <w:rFonts w:ascii="Arial" w:eastAsia="Times New Roman" w:hAnsi="Arial" w:cs="Arial"/>
          <w:b/>
          <w:bCs/>
          <w:color w:val="555555"/>
          <w:kern w:val="0"/>
          <w:u w:val="single"/>
          <w:bdr w:val="none" w:sz="0" w:space="0" w:color="auto" w:frame="1"/>
          <w:lang w:eastAsia="en-GB"/>
          <w14:ligatures w14:val="none"/>
        </w:rPr>
        <w:t>I’m</w:t>
      </w:r>
      <w:r w:rsidRPr="001D5326">
        <w:rPr>
          <w:rFonts w:ascii="Arial" w:eastAsia="Times New Roman" w:hAnsi="Arial" w:cs="Arial"/>
          <w:b/>
          <w:bCs/>
          <w:color w:val="555555"/>
          <w:kern w:val="0"/>
          <w:u w:val="single"/>
          <w:bdr w:val="none" w:sz="0" w:space="0" w:color="auto" w:frame="1"/>
          <w:lang w:eastAsia="en-GB"/>
          <w14:ligatures w14:val="none"/>
        </w:rPr>
        <w:t xml:space="preserve"> right?!”</w:t>
      </w:r>
    </w:p>
    <w:p w14:paraId="69BDDA64" w14:textId="205397EA"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Busy Bees Playgroup</w:t>
      </w:r>
      <w:r w:rsidRPr="001D5326">
        <w:rPr>
          <w:rFonts w:ascii="Arial" w:eastAsia="Times New Roman" w:hAnsi="Arial" w:cs="Arial"/>
          <w:color w:val="555555"/>
          <w:kern w:val="0"/>
          <w:lang w:eastAsia="en-GB"/>
          <w14:ligatures w14:val="none"/>
        </w:rPr>
        <w:t xml:space="preserve"> will not tolerate any harassment or victimisation (including informal pressures) and will take appropriate action to protect you when you raise a concern in good faith, that you will not suffer any personal detriment because of raising any genuine concern about misconduct or malpractice within the setting.</w:t>
      </w:r>
    </w:p>
    <w:p w14:paraId="33702012" w14:textId="7777777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This policy should be read in conjunction with the staff code of conduct, safeguarding policy and complaints.</w:t>
      </w:r>
    </w:p>
    <w:p w14:paraId="6F8B2209" w14:textId="77777777" w:rsidR="001D5326" w:rsidRPr="001D5326" w:rsidRDefault="001D5326" w:rsidP="001D5326">
      <w:pPr>
        <w:spacing w:after="0" w:line="240" w:lineRule="auto"/>
        <w:textAlignment w:val="baseline"/>
        <w:rPr>
          <w:rFonts w:ascii="Arial" w:eastAsia="Times New Roman" w:hAnsi="Arial" w:cs="Arial"/>
          <w:color w:val="555555"/>
          <w:kern w:val="0"/>
          <w:lang w:eastAsia="en-GB"/>
          <w14:ligatures w14:val="none"/>
        </w:rPr>
      </w:pPr>
      <w:r w:rsidRPr="001D5326">
        <w:rPr>
          <w:rFonts w:ascii="Arial" w:eastAsia="Times New Roman" w:hAnsi="Arial" w:cs="Arial"/>
          <w:color w:val="555555"/>
          <w:kern w:val="0"/>
          <w:lang w:eastAsia="en-GB"/>
          <w14:ligatures w14:val="none"/>
        </w:rPr>
        <w:t>This policy will be reviewed annually or as needed to ensure its effectiveness and relevance. Updates will be communicated to all staff, volunteers and parents.</w:t>
      </w:r>
    </w:p>
    <w:p w14:paraId="175F0C6F" w14:textId="77777777" w:rsidR="00FC68A4" w:rsidRPr="001D5326" w:rsidRDefault="00FC68A4"/>
    <w:sectPr w:rsidR="00FC68A4" w:rsidRPr="001D5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4367F"/>
    <w:multiLevelType w:val="multilevel"/>
    <w:tmpl w:val="C0DC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70C15"/>
    <w:multiLevelType w:val="multilevel"/>
    <w:tmpl w:val="7A86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059699">
    <w:abstractNumId w:val="0"/>
  </w:num>
  <w:num w:numId="2" w16cid:durableId="1923027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26"/>
    <w:rsid w:val="000934B0"/>
    <w:rsid w:val="001D5326"/>
    <w:rsid w:val="00311AD3"/>
    <w:rsid w:val="007B3C1E"/>
    <w:rsid w:val="00874E5A"/>
    <w:rsid w:val="008F3B10"/>
    <w:rsid w:val="00AE299E"/>
    <w:rsid w:val="00FC6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D013"/>
  <w15:chartTrackingRefBased/>
  <w15:docId w15:val="{1871E721-0FFD-574B-80AA-48343FEE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326"/>
    <w:rPr>
      <w:rFonts w:eastAsiaTheme="majorEastAsia" w:cstheme="majorBidi"/>
      <w:color w:val="272727" w:themeColor="text1" w:themeTint="D8"/>
    </w:rPr>
  </w:style>
  <w:style w:type="paragraph" w:styleId="Title">
    <w:name w:val="Title"/>
    <w:basedOn w:val="Normal"/>
    <w:next w:val="Normal"/>
    <w:link w:val="TitleChar"/>
    <w:uiPriority w:val="10"/>
    <w:qFormat/>
    <w:rsid w:val="001D5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326"/>
    <w:pPr>
      <w:spacing w:before="160"/>
      <w:jc w:val="center"/>
    </w:pPr>
    <w:rPr>
      <w:i/>
      <w:iCs/>
      <w:color w:val="404040" w:themeColor="text1" w:themeTint="BF"/>
    </w:rPr>
  </w:style>
  <w:style w:type="character" w:customStyle="1" w:styleId="QuoteChar">
    <w:name w:val="Quote Char"/>
    <w:basedOn w:val="DefaultParagraphFont"/>
    <w:link w:val="Quote"/>
    <w:uiPriority w:val="29"/>
    <w:rsid w:val="001D5326"/>
    <w:rPr>
      <w:i/>
      <w:iCs/>
      <w:color w:val="404040" w:themeColor="text1" w:themeTint="BF"/>
    </w:rPr>
  </w:style>
  <w:style w:type="paragraph" w:styleId="ListParagraph">
    <w:name w:val="List Paragraph"/>
    <w:basedOn w:val="Normal"/>
    <w:uiPriority w:val="34"/>
    <w:qFormat/>
    <w:rsid w:val="001D5326"/>
    <w:pPr>
      <w:ind w:left="720"/>
      <w:contextualSpacing/>
    </w:pPr>
  </w:style>
  <w:style w:type="character" w:styleId="IntenseEmphasis">
    <w:name w:val="Intense Emphasis"/>
    <w:basedOn w:val="DefaultParagraphFont"/>
    <w:uiPriority w:val="21"/>
    <w:qFormat/>
    <w:rsid w:val="001D5326"/>
    <w:rPr>
      <w:i/>
      <w:iCs/>
      <w:color w:val="0F4761" w:themeColor="accent1" w:themeShade="BF"/>
    </w:rPr>
  </w:style>
  <w:style w:type="paragraph" w:styleId="IntenseQuote">
    <w:name w:val="Intense Quote"/>
    <w:basedOn w:val="Normal"/>
    <w:next w:val="Normal"/>
    <w:link w:val="IntenseQuoteChar"/>
    <w:uiPriority w:val="30"/>
    <w:qFormat/>
    <w:rsid w:val="001D5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326"/>
    <w:rPr>
      <w:i/>
      <w:iCs/>
      <w:color w:val="0F4761" w:themeColor="accent1" w:themeShade="BF"/>
    </w:rPr>
  </w:style>
  <w:style w:type="character" w:styleId="IntenseReference">
    <w:name w:val="Intense Reference"/>
    <w:basedOn w:val="DefaultParagraphFont"/>
    <w:uiPriority w:val="32"/>
    <w:qFormat/>
    <w:rsid w:val="001D5326"/>
    <w:rPr>
      <w:b/>
      <w:bCs/>
      <w:smallCaps/>
      <w:color w:val="0F4761" w:themeColor="accent1" w:themeShade="BF"/>
      <w:spacing w:val="5"/>
    </w:rPr>
  </w:style>
  <w:style w:type="paragraph" w:styleId="NormalWeb">
    <w:name w:val="Normal (Web)"/>
    <w:basedOn w:val="Normal"/>
    <w:uiPriority w:val="99"/>
    <w:semiHidden/>
    <w:unhideWhenUsed/>
    <w:rsid w:val="001D532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D5326"/>
    <w:rPr>
      <w:b/>
      <w:bCs/>
    </w:rPr>
  </w:style>
  <w:style w:type="character" w:customStyle="1" w:styleId="apple-converted-space">
    <w:name w:val="apple-converted-space"/>
    <w:basedOn w:val="DefaultParagraphFont"/>
    <w:rsid w:val="001D5326"/>
  </w:style>
  <w:style w:type="character" w:styleId="Hyperlink">
    <w:name w:val="Hyperlink"/>
    <w:basedOn w:val="DefaultParagraphFont"/>
    <w:uiPriority w:val="99"/>
    <w:semiHidden/>
    <w:unhideWhenUsed/>
    <w:rsid w:val="001D5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8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histleblowing@ofsted.gov.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Long</dc:creator>
  <cp:keywords/>
  <dc:description/>
  <cp:lastModifiedBy>Oliver Long</cp:lastModifiedBy>
  <cp:revision>2</cp:revision>
  <dcterms:created xsi:type="dcterms:W3CDTF">2025-01-29T22:31:00Z</dcterms:created>
  <dcterms:modified xsi:type="dcterms:W3CDTF">2025-01-29T22:42:00Z</dcterms:modified>
</cp:coreProperties>
</file>